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6619875" cy="523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170" w:lineRule="exact"/>
      </w:pPr>
    </w:p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2"/>
      </w:tblGrid>
      <w:tr>
        <w:trPr>
          <w:trHeight w:val="532" w:hRule="exact"/>
        </w:trPr>
        <w:tc>
          <w:tcPr>
            <w:tcW w:type="dxa" w:w="10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drawing>
                <wp:anchor distT="0" distB="0" distL="0" distR="0" simplePos="0" allowOverlap="1" behindDoc="1" locked="0" layoutInCell="1" relativeHeight="33337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19875" cy="333375"/>
                  <wp:effectExtent t="0" r="0" b="0" l="0"/>
                  <wp:wrapNone/>
                  <wp:docPr id="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"/>
                <w:szCs w:val="2"/>
              </w:rPr>
              <w:t xml:space="preserve"/>
            </w:r>
          </w:p>
          <w:p>
            <w:pPr>
              <w:tabs>
                <w:tab w:val="right" w:pos="9978"/>
              </w:tabs>
              <w:spacing w:after="0" w:before="126" w:line="260" w:lineRule="exact"/>
              <w:ind w:left="227" w:right="227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pacing w:val="25"/>
                <w:sz w:val="15"/>
                <w:szCs w:val="15"/>
              </w:rPr>
              <w:t xml:space="preserve">ЗВОНИТЕ — ПОДБЕРЁМ РАЗМЕЩЕНИЕ</w:t>
            </w:r>
            <w:r>
              <w:rPr>
                <w:rFonts w:ascii="Geologica" w:cs="Geologica" w:eastAsia="Geologica" w:hAnsi="Geologica"/>
                <w:sz w:val="21"/>
                <w:szCs w:val="21"/>
              </w:rPr>
              <w:t xml:space="preserve">	</w:t>
            </w:r>
            <w:r>
              <w:drawing>
                <wp:inline distT="0" distB="0" distL="0" distR="0">
                  <wp:extent cx="114300" cy="114300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 +375 33 334-62-62</w:t>
            </w:r>
            <w:r>
              <w:rPr>
                <w:rFonts w:ascii="Geologica" w:cs="Geologica" w:eastAsia="Geologica" w:hAnsi="Geologica"/>
                <w:sz w:val="21"/>
                <w:szCs w:val="21"/>
              </w:rPr>
              <w:t xml:space="preserve">      </w:t>
            </w:r>
            <w:r>
              <w:drawing>
                <wp:inline distT="0" distB="0" distL="0" distR="0">
                  <wp:extent cx="114300" cy="114300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 +375 29 618-91-81</w:t>
            </w:r>
          </w:p>
        </w:tc>
      </w:tr>
    </w:tbl>
    <w:p>
      <w:pPr>
        <w:spacing w:after="200"/>
      </w:pPr>
    </w:p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30"/>
        <w:gridCol w:w="3402"/>
      </w:tblGrid>
      <w:tr>
        <w:tc>
          <w:tcPr>
            <w:tcW w:type="dxa" w:w="70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rFonts w:ascii="Geologica" w:cs="Geologica" w:eastAsia="Geologica" w:hAnsi="Geologica"/>
                <w:color w:val="5B6B80"/>
                <w:spacing w:val="40"/>
                <w:sz w:val="16"/>
                <w:szCs w:val="16"/>
              </w:rPr>
              <w:t xml:space="preserve">БОЛГАРИЯ · АВТОБУСНЫЙ ТУР</w:t>
            </w:r>
          </w:p>
          <w:p>
            <w:pPr>
              <w:spacing w:after="0" w:line="240"/>
            </w:pPr>
            <w:r>
              <w:rPr>
                <w:rFonts w:ascii="Geologica ExtraLight" w:cs="Geologica ExtraLight" w:eastAsia="Geologica ExtraLight" w:hAnsi="Geologica ExtraLight"/>
                <w:color w:val="144877"/>
                <w:sz w:val="62"/>
                <w:szCs w:val="62"/>
              </w:rPr>
              <w:t xml:space="preserve">КАНИКУЛЫ</w:t>
            </w:r>
          </w:p>
          <w:p>
            <w:pPr>
              <w:spacing w:after="80" w:line="240"/>
            </w:pPr>
            <w:r>
              <w:rPr>
                <w:rFonts w:ascii="Geologica ExtraBold" w:cs="Geologica ExtraBold" w:eastAsia="Geologica ExtraBold" w:hAnsi="Geologica ExtraBold"/>
                <w:color w:val="144877"/>
                <w:sz w:val="62"/>
                <w:szCs w:val="62"/>
              </w:rPr>
              <w:t xml:space="preserve">НА ВЫСОТЕ</w:t>
            </w:r>
          </w:p>
          <w:p>
            <w:pPr>
              <w:spacing w:after="160"/>
            </w:pPr>
            <w:r>
              <w:rPr>
                <w:rFonts w:ascii="Geologica" w:cs="Geologica" w:eastAsia="Geologica" w:hAnsi="Geologica"/>
                <w:b/>
                <w:bCs/>
                <w:color w:val="30D5C8"/>
                <w:spacing w:val="20"/>
                <w:sz w:val="22"/>
                <w:szCs w:val="22"/>
              </w:rPr>
              <w:t xml:space="preserve">В ГОРАХ БОЛГАРИИ</w:t>
            </w:r>
          </w:p>
          <w:p>
            <w:r>
              <w:rPr>
                <w:rFonts w:ascii="Geologica Light" w:cs="Geologica Light" w:eastAsia="Geologica Light" w:hAnsi="Geologica Light"/>
                <w:sz w:val="20"/>
                <w:szCs w:val="20"/>
              </w:rPr>
              <w:t xml:space="preserve">Банско — 6 ночей на курорте в СПА-отеле 4* с посещением Софии и Рильского монастыря</w:t>
            </w:r>
          </w:p>
        </w:tc>
        <w:tc>
          <w:tcPr>
            <w:tcW w:type="dxa" w:w="3402"/>
            <w:tcBorders>
              <w:top w:val="none" w:color="FFFFFF" w:sz="0"/>
              <w:left w:val="single" w:color="FFD028" w:sz="18"/>
              <w:bottom w:val="none" w:color="FFFFFF" w:sz="0"/>
              <w:right w:val="none" w:color="FFFFFF" w:sz="0"/>
            </w:tcBorders>
            <w:tcMar>
              <w:top w:type="dxa" w:w="0"/>
              <w:left w:type="dxa" w:w="227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Geologica" w:cs="Geologica" w:eastAsia="Geologica" w:hAnsi="Geologica"/>
                <w:color w:val="5B6B80"/>
                <w:spacing w:val="25"/>
                <w:sz w:val="14"/>
                <w:szCs w:val="14"/>
              </w:rPr>
              <w:t xml:space="preserve">ДАТЫ</w:t>
            </w:r>
          </w:p>
          <w:p>
            <w:pPr>
              <w:spacing w:after="11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19"/>
                <w:szCs w:val="19"/>
              </w:rPr>
              <w:t xml:space="preserve">3–13 января 2027</w:t>
            </w:r>
          </w:p>
          <w:p>
            <w:pPr>
              <w:spacing w:after="0"/>
            </w:pPr>
            <w:r>
              <w:rPr>
                <w:rFonts w:ascii="Geologica" w:cs="Geologica" w:eastAsia="Geologica" w:hAnsi="Geologica"/>
                <w:color w:val="5B6B80"/>
                <w:spacing w:val="25"/>
                <w:sz w:val="14"/>
                <w:szCs w:val="14"/>
              </w:rPr>
              <w:t xml:space="preserve">ДЛИТЕЛЬНОСТЬ</w:t>
            </w:r>
          </w:p>
          <w:p>
            <w:pPr>
              <w:spacing w:after="11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19"/>
                <w:szCs w:val="19"/>
              </w:rPr>
              <w:t xml:space="preserve">11 дней</w:t>
            </w:r>
          </w:p>
          <w:p>
            <w:pPr>
              <w:spacing w:after="0"/>
            </w:pPr>
            <w:r>
              <w:rPr>
                <w:rFonts w:ascii="Geologica" w:cs="Geologica" w:eastAsia="Geologica" w:hAnsi="Geologica"/>
                <w:color w:val="5B6B80"/>
                <w:spacing w:val="25"/>
                <w:sz w:val="14"/>
                <w:szCs w:val="14"/>
              </w:rPr>
              <w:t xml:space="preserve">ОТЕЛЬ</w:t>
            </w:r>
          </w:p>
          <w:p>
            <w:pPr>
              <w:spacing w:after="11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19"/>
                <w:szCs w:val="19"/>
              </w:rPr>
              <w:t xml:space="preserve">St George Ski &amp; Holiday 4*</w:t>
            </w:r>
          </w:p>
          <w:p>
            <w:pPr>
              <w:spacing w:after="0"/>
            </w:pPr>
            <w:r>
              <w:rPr>
                <w:rFonts w:ascii="Geologica" w:cs="Geologica" w:eastAsia="Geologica" w:hAnsi="Geologica"/>
                <w:color w:val="5B6B80"/>
                <w:spacing w:val="25"/>
                <w:sz w:val="14"/>
                <w:szCs w:val="14"/>
              </w:rPr>
              <w:t xml:space="preserve">ПИТАНИЕ</w:t>
            </w:r>
          </w:p>
          <w:p>
            <w:pPr>
              <w:spacing w:after="11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19"/>
                <w:szCs w:val="19"/>
              </w:rPr>
              <w:t xml:space="preserve">Завтраки / + 5 ужинов</w:t>
            </w:r>
          </w:p>
        </w:tc>
      </w:tr>
    </w:tbl>
    <w:p>
      <w:pPr>
        <w:spacing w:before="240"/>
      </w:pPr>
    </w:p>
    <w:tbl>
      <w:tblPr>
        <w:tblW w:type="dxa" w:w="497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76"/>
      </w:tblGrid>
      <w:tr>
        <w:trPr>
          <w:trHeight w:val="563" w:hRule="exact"/>
        </w:trPr>
        <w:tc>
          <w:tcPr>
            <w:tcW w:type="dxa" w:w="4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drawing>
                <wp:anchor distT="0" distB="0" distL="0" distR="0" simplePos="0" allowOverlap="1" behindDoc="1" locked="0" layoutInCell="1" relativeHeight="36195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62300" cy="361950"/>
                  <wp:effectExtent t="0" r="0" b="0" l="0"/>
                  <wp:wrapNone/>
                  <wp:docPr id="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0" w:before="142" w:line="260" w:lineRule="exact"/>
              <w:ind w:left="227" w:right="0"/>
            </w:pPr>
            <w:r>
              <w:rPr>
                <w:rFonts w:ascii="Geologica SemiBold" w:cs="Geologica SemiBold" w:eastAsia="Geologica SemiBold" w:hAnsi="Geologica SemiBold"/>
                <w:color w:val="144877"/>
                <w:sz w:val="19"/>
                <w:szCs w:val="19"/>
              </w:rPr>
              <w:t xml:space="preserve">Открываем Болгарскую Шенген визу под тур!</w:t>
            </w:r>
          </w:p>
        </w:tc>
      </w:tr>
    </w:tbl>
    <w:p>
      <w:pPr>
        <w:keepNext/>
        <w:pBdr>
          <w:bottom w:val="single" w:color="30D5C8" w:sz="12" w:space="4"/>
        </w:pBdr>
        <w:spacing w:after="160" w:before="300"/>
      </w:pPr>
      <w:r>
        <w:rPr>
          <w:rFonts w:ascii="Geologica" w:cs="Geologica" w:eastAsia="Geologica" w:hAnsi="Geologica"/>
          <w:b/>
          <w:bCs/>
          <w:color w:val="144877"/>
          <w:spacing w:val="10"/>
          <w:sz w:val="23"/>
          <w:szCs w:val="23"/>
        </w:rPr>
        <w:t xml:space="preserve">ПРОГРАММА ТУРА</w:t>
      </w:r>
    </w:p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1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03.01.2027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Отправление из Минска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" w:cs="Geologica" w:eastAsia="Geologica" w:hAnsi="Geologica"/>
                <w:b/>
                <w:bCs/>
              </w:rPr>
              <w:t xml:space="preserve">14:00</w:t>
            </w: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 — отправление из Минска, автостанция «Дружная» (обратная сторона ж/д вокзала). Транзит по территории Беларуси (~350 км). Прохождение границы Беларусь–Польша.</w:t>
            </w:r>
          </w:p>
        </w:tc>
      </w:tr>
    </w:tbl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2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04.01.2027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Транзит, ночлег в Румынии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Транзит по территории Польши, Словакии, Венгрии, Румынии (~800 км).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Прибытие на транзитный ночлег в Румынии. Размещение в отеле. Ночлег.</w:t>
            </w:r>
          </w:p>
        </w:tc>
      </w:tr>
    </w:tbl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3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05.01.2027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Прибытие в Банско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Завтрак «шведский стол» в отеле. Освобождение номеров. Транзит по территории Румынии, Сербии, Болгарии (~850 км).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Прибытие в </w:t>
            </w:r>
            <w:r>
              <w:rPr>
                <w:rFonts w:ascii="Geologica" w:cs="Geologica" w:eastAsia="Geologica" w:hAnsi="Geologica"/>
                <w:b/>
                <w:bCs/>
              </w:rPr>
              <w:t xml:space="preserve">БАНСКО</w:t>
            </w: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 — самый известный горнолыжный курорт Болгарии, один из лучших горнолыжных центров Восточной Европы. Курорт находится у подножия Пиринских гор, на территории национального парка, внесенного в Список объектов всемирного наследия ЮНЕСКО. Расположенный среди лесов и множества озер, имеющий развитую спортивную инфраструктуру, курорт позволяет не только насладиться живописными ландшафтами и хорошо отдохнуть, но и предлагает все условия для отличного катания на горных лыжах и сноуборде. Он подходит как для начинающих, так и для опытных лыжников и сноубордистов. Банско не только горнолыжный курорт высочайшего класса, но и очень красивый колоритный город, сохранивший свою самобытность и богатое историческое наследие.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Размещение в отеле </w:t>
            </w:r>
            <w:r>
              <w:rPr>
                <w:rFonts w:ascii="Geologica" w:cs="Geologica" w:eastAsia="Geologica" w:hAnsi="Geologica"/>
                <w:b/>
                <w:bCs/>
              </w:rPr>
              <w:t xml:space="preserve">St George Ski &amp; Holiday 4*</w:t>
            </w: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. Ночлег.</w:t>
            </w:r>
          </w:p>
        </w:tc>
      </w:tr>
    </w:tbl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4–8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06.01–10.01.2027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Отдых в Банско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Завтрак «шведский стол». Отдых в Банско. Выезд на склоны, катание на горных лыжах или сноуборде, посещение СПА-комплекса. Курорт Банско с перепадом высот 990–2600 м располагает современным австрийским оборудованием, быстрыми первоклассными подъемниками, ухоженными и безопасными трассами разной степени сложности, протяженность которых достигает 75 км. Горнолыжный центр предлагает своим гостям трассу протяженностью 16 км, которая начинается с пика Тодорка и достигает до самого Банско, последние 7 км оборудованы машинами для искусственного снега, освещены и предоставляют возможность для вечерних спусков. Атмосфера Банско очарует Вас — на горнолыжных трассах безраздельно властвует спортивный дух, а в городе царят веселье и хорошее настроение — разнообразная вечерняя и ночная жизнь с множеством развлечений — от зажигательных дискотек, клубов и баров до бессчетного числа уютных ресторанов с отменным меню.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Пользование СПА-центром в отеле St. George Ski and Holiday 4* (бассейн с минеральной водой, сауна с гималайской солью, арома-сауна, хаммам, паровая баня, джакузи), фитнесс.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Ужин в отеле (по желанию, за доп. оплату). Ночлег.</w:t>
            </w:r>
          </w:p>
          <w:p>
            <w:pPr>
              <w:shd w:fill="FFF7D6" w:color="auto" w:val="clear"/>
              <w:spacing w:after="80" w:before="80" w:line="276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Во время отдыха для желающих будет предложена выездная экскурсия в Мелник и Рупите (родина Ванги) — при группе от 20 человек: взрослый 35 €, дети до 17,99 лет 25 €.</w:t>
            </w:r>
          </w:p>
        </w:tc>
      </w:tr>
    </w:tbl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9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11.01.2027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Рильский монастырь и София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Завтрак «шведский стол». Освобождение номеров. </w:t>
            </w:r>
            <w:r>
              <w:rPr>
                <w:rFonts w:ascii="Geologica" w:cs="Geologica" w:eastAsia="Geologica" w:hAnsi="Geologica"/>
                <w:b/>
                <w:bCs/>
              </w:rPr>
              <w:t xml:space="preserve">08:00</w:t>
            </w: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 — выезд из Банско (~95 км).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" w:cs="Geologica" w:eastAsia="Geologica" w:hAnsi="Geologica"/>
                <w:b/>
                <w:bCs/>
              </w:rPr>
              <w:t xml:space="preserve">Экскурсия в Рильский монастырь.</w:t>
            </w: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 В окружении горных вершин, среди густых лесов главная православная святыня Болгарии, величественный храмовый комплекс, отсчитывающий свою историю с 10 века — место, которое спешат увидеть туристы и посетить паломники, признанный объектом Всемирного наследия ЮНЕСКО. Рильский монастырь славится своими великолепными настенными фресками, на его территории есть богатейшая библиотека и музей. В наши дни здесь хранятся несколько святынь — мощи Иоанна Рыльского, чудотворная икона Богородицы «Одигитрия» («Путеводительница»), знаменитый крест Рафаила.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Переезд в столицу Болгарии — Софию (~120 км). </w:t>
            </w:r>
            <w:r>
              <w:rPr>
                <w:rFonts w:ascii="Geologica" w:cs="Geologica" w:eastAsia="Geologica" w:hAnsi="Geologica"/>
                <w:b/>
                <w:bCs/>
              </w:rPr>
              <w:t xml:space="preserve">Обзорная автобусно-пешеходная экскурсия.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София — один из древнейших городов Европы, где по соседству с римскими руинами — мечети, православные соборы и архитектура эпохи модерна. Во время экскурсии вы узнаете об античном городе, христианстве, кириллице, временах Османской империи и социалистическом прошлом страны.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История столицы насчитывает более семи тысячелетий. Здесь сохранилось свыше 250 памятников. Одной из главных достопримечательностей Софии считается собор Александра Невского, возведенный в честь русских солдат, погибших при освобождении Болгарии от турецкого господства в войне 1878 года. Другой известный символ города — церковь Святой Софии — старейший ортодоксальный храм, построенный в V веке, давший имя столице.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" w:cs="Geologica" w:eastAsia="Geologica" w:hAnsi="Geologica"/>
                <w:b/>
                <w:bCs/>
              </w:rPr>
              <w:t xml:space="preserve">16:00</w:t>
            </w: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 — выезд из Софии. Транзит по территории Болгарии, Румынии (~700 км). Размещение в транзитном отеле. Ночлег.</w:t>
            </w:r>
          </w:p>
        </w:tc>
      </w:tr>
    </w:tbl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10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12.01.2027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Транзит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Завтрак в отеле. Освобождение номеров.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Транзит по территории Венгрии, Словакии, Польши (~800 км). Прохождение границы Польша–Беларусь.</w:t>
            </w:r>
          </w:p>
        </w:tc>
      </w:tr>
    </w:tbl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11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13.01.2027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Возвращение в Минск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Транзит по территории Беларуси (~350 км). Прибытие в Минск во второй половине дня (время прибытия зависит от обстановки на границе).</w:t>
            </w:r>
          </w:p>
        </w:tc>
      </w:tr>
    </w:tbl>
    <w:p>
      <w:pPr>
        <w:keepNext/>
        <w:pBdr>
          <w:bottom w:val="single" w:color="30D5C8" w:sz="12" w:space="4"/>
        </w:pBdr>
        <w:spacing w:after="160" w:before="300"/>
      </w:pPr>
      <w:r>
        <w:rPr>
          <w:rFonts w:ascii="Geologica" w:cs="Geologica" w:eastAsia="Geologica" w:hAnsi="Geologica"/>
          <w:b/>
          <w:bCs/>
          <w:color w:val="144877"/>
          <w:spacing w:val="10"/>
          <w:sz w:val="23"/>
          <w:szCs w:val="23"/>
        </w:rPr>
        <w:t xml:space="preserve">СТОИМОСТЬ ТУРА</w:t>
      </w:r>
    </w:p>
    <w:p>
      <w:pPr>
        <w:keepNext/>
        <w:spacing w:after="100"/>
      </w:pPr>
      <w:r>
        <w:rPr>
          <w:rFonts w:ascii="Geologica Light" w:cs="Geologica Light" w:eastAsia="Geologica Light" w:hAnsi="Geologica Light"/>
          <w:color w:val="5B6B80"/>
          <w:sz w:val="15"/>
          <w:szCs w:val="15"/>
        </w:rPr>
        <w:t xml:space="preserve">Стоимость тура в € за номер. Банско 6 ночей + 2 транзитных ночлега в Румынии. * ребёнок до 11,99 лет.</w:t>
      </w:r>
    </w:p>
    <w:p>
      <w:pPr>
        <w:keepNext/>
        <w:spacing w:after="80" w:before="160"/>
      </w:pPr>
      <w:r>
        <w:rPr>
          <w:rFonts w:ascii="Geologica" w:cs="Geologica" w:eastAsia="Geologica" w:hAnsi="Geologica"/>
          <w:b/>
          <w:bCs/>
          <w:color w:val="144877"/>
          <w:sz w:val="19"/>
          <w:szCs w:val="19"/>
        </w:rPr>
        <w:t xml:space="preserve">Питание — Завтраки</w:t>
      </w:r>
    </w:p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8"/>
        <w:gridCol w:w="978"/>
        <w:gridCol w:w="978"/>
        <w:gridCol w:w="978"/>
        <w:gridCol w:w="978"/>
        <w:gridCol w:w="978"/>
        <w:gridCol w:w="978"/>
        <w:gridCol w:w="978"/>
        <w:gridCol w:w="978"/>
      </w:tblGrid>
      <w:tr>
        <w:trPr>
          <w:cantSplit/>
          <w:tblHeader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Тип номера / размещение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1 взр подселение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1 взр одноместное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2 взр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3 взр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1 взр + 1 реб*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2 взр + 1 реб*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2 взр + 2 реб*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3 взр + 1 реб*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1D2F45"/>
                <w:sz w:val="17"/>
                <w:szCs w:val="17"/>
              </w:rPr>
              <w:t xml:space="preserve">2-х местный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670 €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830 €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1340 €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1270 €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1835 €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1D2F45"/>
                <w:sz w:val="17"/>
                <w:szCs w:val="17"/>
              </w:rPr>
              <w:t xml:space="preserve">Студио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1360 €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1360 €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1865 €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1D2F45"/>
                <w:sz w:val="17"/>
                <w:szCs w:val="17"/>
              </w:rPr>
              <w:t xml:space="preserve">Апартамент с 1 спальней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1390 €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1995 €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1895 €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2400 €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2500 €</w:t>
            </w:r>
          </w:p>
        </w:tc>
      </w:tr>
    </w:tbl>
    <w:p>
      <w:pPr>
        <w:keepNext/>
        <w:spacing w:after="80" w:before="160"/>
      </w:pPr>
      <w:r>
        <w:rPr>
          <w:rFonts w:ascii="Geologica" w:cs="Geologica" w:eastAsia="Geologica" w:hAnsi="Geologica"/>
          <w:b/>
          <w:bCs/>
          <w:color w:val="144877"/>
          <w:sz w:val="19"/>
          <w:szCs w:val="19"/>
        </w:rPr>
        <w:t xml:space="preserve">Питание — Завтраки + 5 ужинов в Банско</w:t>
      </w:r>
    </w:p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8"/>
        <w:gridCol w:w="978"/>
        <w:gridCol w:w="978"/>
        <w:gridCol w:w="978"/>
        <w:gridCol w:w="978"/>
        <w:gridCol w:w="978"/>
        <w:gridCol w:w="978"/>
        <w:gridCol w:w="978"/>
        <w:gridCol w:w="978"/>
      </w:tblGrid>
      <w:tr>
        <w:trPr>
          <w:cantSplit/>
          <w:tblHeader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Тип номера / размещение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1 взр подселение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1 взр одноместное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2 взр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3 взр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1 взр + 1 реб*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2 взр + 1 реб*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2 взр + 2 реб*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3 взр + 1 реб*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1D2F45"/>
                <w:sz w:val="17"/>
                <w:szCs w:val="17"/>
              </w:rPr>
              <w:t xml:space="preserve">2-х местный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760 €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975 €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1520 €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1435 €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2050 €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1D2F45"/>
                <w:sz w:val="17"/>
                <w:szCs w:val="17"/>
              </w:rPr>
              <w:t xml:space="preserve">Студио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1540 €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1540 €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2075 €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1D2F45"/>
                <w:sz w:val="17"/>
                <w:szCs w:val="17"/>
              </w:rPr>
              <w:t xml:space="preserve">Апартамент с 1 спальней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1575 €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2245 €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2110 €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2645 €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2780 €</w:t>
            </w:r>
          </w:p>
        </w:tc>
      </w:tr>
    </w:tbl>
    <w:p>
      <w:pPr>
        <w:spacing w:before="300"/>
      </w:pPr>
    </w:p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17"/>
        <w:gridCol w:w="397"/>
        <w:gridCol w:w="5017"/>
      </w:tblGrid>
      <w:tr>
        <w:trPr>
          <w:cantSplit/>
        </w:trPr>
        <w:tc>
          <w:tcPr>
            <w:tcW w:type="dxa" w:w="5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pBdr>
                <w:bottom w:val="single" w:color="30D5C8" w:sz="12" w:space="4"/>
              </w:pBdr>
              <w:spacing w:after="160" w:before="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pacing w:val="10"/>
                <w:sz w:val="23"/>
                <w:szCs w:val="23"/>
              </w:rPr>
              <w:t xml:space="preserve">В СТОИМОСТЬ ВХОДИТ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Проезд комфортабельным автобусом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Проживание — 6 ночлегов в Банско + 2 транзитных ночлега в Румынии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Питание BB — 6 завтраков в Банско + 2 завтрака в транзитном отеле в Румынии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Пользование СПА-центром в отеле St. George Ski and Holiday 4* (бассейн с минеральной водой, сауна с гималайской солью, арома-сауна, хаммам, паровая баня, джакузи), фитнесс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Трансферы от отеля к Центральной станции подъемника по расписанию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Курортный сбор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Сопровождение на маршруте гидом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Экскурсия в Рильский монастырь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Обзорная автобусно-пешеходная экскурсия по Софии</w:t>
            </w:r>
          </w:p>
        </w:tc>
        <w:tc>
          <w:tcPr>
            <w:tcW w:type="dxa" w:w="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5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pBdr>
                <w:bottom w:val="single" w:color="30D5C8" w:sz="12" w:space="4"/>
              </w:pBdr>
              <w:spacing w:after="160" w:before="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pacing w:val="10"/>
                <w:sz w:val="23"/>
                <w:szCs w:val="23"/>
              </w:rPr>
              <w:t xml:space="preserve">ДОПОЛНИТЕЛЬНО ОПЛАЧИВАЕТСЯ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Болгарская Шенген виза (консульский сбор — 35 € на взрослого и детей старше 12 лет + сервисный сбор визового центра — 28 € на человека) оплачивается в бел. рублях туристами самостоятельно в Визовом центре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Услуги по оформлению документов на визу — 100,00 руб. взрослый, 70,00 руб. дети до 17,99 лет и пенсионеры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Выездная экскурсия Мелник + Рупите — при группе от 20 человек: взрослый 35 €, дети до 17,99 лет 25 €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Медицинская страховка (горнолыжная либо стандартная)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Прокат лыжного снаряжения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Пользование подъемниками — banskoski.com</w:t>
            </w:r>
          </w:p>
        </w:tc>
      </w:tr>
    </w:tbl>
    <w:p>
      <w:pPr>
        <w:keepNext/>
        <w:pBdr>
          <w:bottom w:val="single" w:color="30D5C8" w:sz="12" w:space="4"/>
        </w:pBdr>
        <w:spacing w:after="160" w:before="300"/>
      </w:pPr>
      <w:r>
        <w:rPr>
          <w:rFonts w:ascii="Geologica" w:cs="Geologica" w:eastAsia="Geologica" w:hAnsi="Geologica"/>
          <w:b/>
          <w:bCs/>
          <w:color w:val="144877"/>
          <w:spacing w:val="10"/>
          <w:sz w:val="23"/>
          <w:szCs w:val="23"/>
        </w:rPr>
        <w:t xml:space="preserve">ОТЕЛЬ ST. GEORGE SKI &amp; HOLIDAY 4*</w:t>
      </w:r>
    </w:p>
    <w:p>
      <w:pPr>
        <w:spacing w:after="80" w:line="276"/>
        <w:ind w:firstLine="340"/>
        <w:jc w:val="both"/>
      </w:pPr>
      <w:r>
        <w:rPr>
          <w:rFonts w:ascii="Geologica Light" w:cs="Geologica Light" w:eastAsia="Geologica Light" w:hAnsi="Geologica Light"/>
          <w:b w:val="false"/>
          <w:bCs w:val="false"/>
        </w:rPr>
        <w:t xml:space="preserve">Находится в новой части Банско, где роскошные современные отели соседствуют с древнеримскими банями и средневековыми церквями. Из окон отеля открывается потрясающий вид на живописные горы Рила, Пирин и Родопы с вершинами, возвышающимися более чем на 2900 метров. Отель удобно расположен в 400 метрах от первой станции гондольного подъемника, бесплатно предоставляется трансфер. Всего в нескольких шагах от отеля находятся магазины, рестораны, каток и ночные клубы. После насыщенного отдыха вы можете насладиться ультрасовременным СПА-центром (одним из крупнейших в Банско), крытым бассейном с минеральной водой с подогревом, массажным кабинетом и косметическими процедурами.</w:t>
      </w:r>
    </w:p>
    <w:p>
      <w:pPr>
        <w:spacing w:after="80" w:line="276"/>
        <w:ind w:firstLine="340"/>
        <w:jc w:val="both"/>
      </w:pPr>
      <w:r>
        <w:rPr>
          <w:rFonts w:ascii="Geologica" w:cs="Geologica" w:eastAsia="Geologica" w:hAnsi="Geologica"/>
          <w:b/>
          <w:bCs/>
        </w:rPr>
        <w:t xml:space="preserve">В отеле:</w:t>
      </w:r>
      <w:r>
        <w:rPr>
          <w:rFonts w:ascii="Geologica Light" w:cs="Geologica Light" w:eastAsia="Geologica Light" w:hAnsi="Geologica Light"/>
          <w:b w:val="false"/>
          <w:bCs w:val="false"/>
        </w:rPr>
        <w:t xml:space="preserve"> холл с камином — излюбленное место гостей после целого дня, проведенного на склонах, основной ресторан, лобби-бар, крытый бассейн с минеральной водой, сауна с гималайской солью, паровая баня, арома-сауна, джакузи, фитнесс, детская игровая комната, Wi-Fi на всей территории отеля, комната для хранения лыжного снаряжения, сейф на рецепции.</w:t>
      </w:r>
    </w:p>
    <w:p>
      <w:pPr>
        <w:spacing w:after="80" w:line="276"/>
        <w:ind w:firstLine="340"/>
        <w:jc w:val="both"/>
      </w:pPr>
      <w:r>
        <w:rPr>
          <w:rFonts w:ascii="Geologica" w:cs="Geologica" w:eastAsia="Geologica" w:hAnsi="Geologica"/>
          <w:b/>
          <w:bCs/>
        </w:rPr>
        <w:t xml:space="preserve">Размещение:</w:t>
      </w:r>
      <w:r>
        <w:rPr>
          <w:rFonts w:ascii="Geologica Light" w:cs="Geologica Light" w:eastAsia="Geologica Light" w:hAnsi="Geologica Light"/>
          <w:b w:val="false"/>
          <w:bCs w:val="false"/>
        </w:rPr>
        <w:t xml:space="preserve"> двухместные номера, номера студио с возможностью дополнительного места, номера апартаменты с 1, 2 и 3 спальнями на 2–7 человек. В каждом номере: душ, умывальник, туалет, балкон, кондиционер, телефон, TV, фен, электрочайник с набором для приготовления чая/кофе, бесплатный Wi-Fi, халаты, тапочки, высококлассная косметика JOIE de VIVRE — 97% натуральных ингредиентов. Пользование мини-баром за доп. оплату.</w:t>
      </w:r>
    </w:p>
    <w:p>
      <w:pPr>
        <w:spacing w:after="80" w:line="276"/>
        <w:ind w:firstLine="340"/>
        <w:jc w:val="both"/>
      </w:pPr>
      <w:r>
        <w:rPr>
          <w:rFonts w:ascii="Geologica" w:cs="Geologica" w:eastAsia="Geologica" w:hAnsi="Geologica"/>
          <w:b/>
          <w:bCs/>
        </w:rPr>
        <w:t xml:space="preserve">Питание:</w:t>
      </w:r>
      <w:r>
        <w:rPr>
          <w:rFonts w:ascii="Geologica Light" w:cs="Geologica Light" w:eastAsia="Geologica Light" w:hAnsi="Geologica Light"/>
          <w:b w:val="false"/>
          <w:bCs w:val="false"/>
        </w:rPr>
        <w:t xml:space="preserve"> BB (завтрак «шведский стол») или HB+ (завтрак + ужин «шведский стол»). Во время ужина предоставляются вода, сок, безалкогольные напитки и горячие напитки (чай, кофе, капучино, молоко, какао). Каждое утро гостей встречает вкусный и разнообразный завтрак, а по вечерам шеф-повар мастерски сочетает традиционные блюда Банско с нотками европейской и международной кухни. Меню ресторана составлено с особым вниманием к еде и всегда включает лучшие сезонные блюда, выбирая самые свежие продукты, приготовленные с пользой для здоровья и непревзойденным качеством.</w:t>
      </w:r>
    </w:p>
    <w:p>
      <w:pPr>
        <w:spacing w:after="80" w:line="276"/>
        <w:ind w:firstLine="340"/>
        <w:jc w:val="both"/>
      </w:pPr>
      <w:r>
        <w:rPr>
          <w:rFonts w:ascii="Geologica Light" w:cs="Geologica Light" w:eastAsia="Geologica Light" w:hAnsi="Geologica Light"/>
          <w:b w:val="false"/>
          <w:bCs w:val="false"/>
        </w:rPr>
        <w:t xml:space="preserve">St. George Ski &amp; Holiday — возможность насладиться современными удобствами в самом сердце оживленного горнолыжного курорта Банско, одновременно ощущая близость и величие горной природы. Расположение отеля, архитектурный дизайн, современный СПА-центр и его удобства в сочетании с безупречным обслуживанием сделают St. George Ski &amp; Holiday любимым местом отдыха.</w:t>
      </w:r>
    </w:p>
    <w:p>
      <w:pPr>
        <w:keepLines/>
        <w:pBdr>
          <w:left w:val="single" w:color="FFD028" w:sz="18" w:space="8"/>
        </w:pBdr>
        <w:shd w:fill="FFFAF0" w:color="auto" w:val="clear"/>
        <w:spacing w:after="80" w:before="240" w:line="276"/>
        <w:ind w:left="57" w:right="57"/>
        <w:jc w:val="both"/>
      </w:pPr>
      <w:r>
        <w:rPr>
          <w:rFonts w:ascii="Geologica" w:cs="Geologica" w:eastAsia="Geologica" w:hAnsi="Geologica"/>
          <w:b/>
          <w:bCs/>
        </w:rPr>
        <w:t xml:space="preserve">ВНИМАНИЕ! </w:t>
      </w:r>
      <w:r>
        <w:rPr>
          <w:rFonts w:ascii="Geologica Light" w:cs="Geologica Light" w:eastAsia="Geologica Light" w:hAnsi="Geologica Light"/>
        </w:rPr>
        <w:t xml:space="preserve">В программе тура могут быть изменения. Время на маршруте и маршрут могут корректироваться в зависимости от дорожно-транспортной ситуации и обстановки на границе!</w:t>
      </w:r>
    </w:p>
    <w:p>
      <w:pPr>
        <w:keepNext/>
        <w:pBdr>
          <w:bottom w:val="single" w:color="30D5C8" w:sz="12" w:space="4"/>
        </w:pBdr>
        <w:spacing w:after="160" w:before="300"/>
      </w:pPr>
      <w:r>
        <w:rPr>
          <w:rFonts w:ascii="Geologica" w:cs="Geologica" w:eastAsia="Geologica" w:hAnsi="Geologica"/>
          <w:b/>
          <w:bCs/>
          <w:color w:val="144877"/>
          <w:spacing w:val="10"/>
          <w:sz w:val="23"/>
          <w:szCs w:val="23"/>
        </w:rPr>
        <w:t xml:space="preserve">ПОРЯДОК ОПЛАТЫ</w:t>
      </w:r>
    </w:p>
    <w:p>
      <w:pPr>
        <w:spacing w:after="80" w:line="276"/>
        <w:ind w:firstLine="340"/>
        <w:jc w:val="both"/>
      </w:pPr>
      <w:r>
        <w:rPr>
          <w:rFonts w:ascii="Geologica Light" w:cs="Geologica Light" w:eastAsia="Geologica Light" w:hAnsi="Geologica Light"/>
          <w:b w:val="false"/>
          <w:bCs w:val="false"/>
        </w:rPr>
        <w:t xml:space="preserve">После подтверждения брони при заключении договора оплачивается предоплата по внутреннему курсу компании (НБРБ + 3%) = стоимость тура минус 250 € на человека (транспортно-экскурсионный пакет). При необходимости оформления визы — оплачиваются услуги по оформлению документов на визу.</w:t>
      </w:r>
    </w:p>
    <w:p>
      <w:pPr>
        <w:spacing w:after="80" w:line="276"/>
        <w:ind w:firstLine="340"/>
        <w:jc w:val="both"/>
      </w:pPr>
      <w:r>
        <w:rPr>
          <w:rFonts w:ascii="Geologica" w:cs="Geologica" w:eastAsia="Geologica" w:hAnsi="Geologica"/>
          <w:b/>
          <w:bCs/>
        </w:rPr>
        <w:t xml:space="preserve">250 € на человека</w:t>
      </w:r>
      <w:r>
        <w:rPr>
          <w:rFonts w:ascii="Geologica Light" w:cs="Geologica Light" w:eastAsia="Geologica Light" w:hAnsi="Geologica Light"/>
          <w:b w:val="false"/>
          <w:bCs w:val="false"/>
        </w:rPr>
        <w:t xml:space="preserve"> — оплата на маршруте, транспортно-экскурсионный пакет — входит в стоимость тура.</w:t>
      </w:r>
    </w:p>
    <w:sectPr>
      <w:footerReference w:type="default" r:id="rId6"/>
      <w:pgSz w:w="11906" w:h="16838" w:orient="portrait"/>
      <w:pgMar w:top="624" w:right="737" w:bottom="1361" w:left="737" w:header="708" w:footer="28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anchor distT="0" distB="0" distL="0" distR="0" simplePos="0" allowOverlap="1" behindDoc="1" locked="0" layoutInCell="1" relativeHeight="609600">
          <wp:simplePos x="0" y="0"/>
          <wp:positionH relativeFrom="page">
            <wp:posOffset>0</wp:posOffset>
          </wp:positionH>
          <wp:positionV relativeFrom="page">
            <wp:posOffset>9901555</wp:posOffset>
          </wp:positionV>
          <wp:extent cx="7562850" cy="609600"/>
          <wp:effectExtent t="0" r="0" b="0" l="0"/>
          <wp:wrapNone/>
          <wp:docPr id="6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255" w:hanging="255"/>
      </w:pPr>
      <w:rPr>
        <w:rFonts w:ascii="Arial" w:cs="Arial" w:eastAsia="Arial" w:hAnsi="Arial"/>
        <w:color w:val="30D5C8"/>
        <w:sz w:val="14"/>
        <w:szCs w:val="14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255" w:hanging="255"/>
      </w:pPr>
      <w:rPr>
        <w:rFonts w:ascii="Arial" w:cs="Arial" w:eastAsia="Arial" w:hAnsi="Arial"/>
        <w:color w:val="E8B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autoHyphenation/>
  <w:consecutiveHyphenLimit w:val="2"/>
  <w:hyphenationZone w:val="357"/>
  <w:doNotHyphenateCaps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logica Light" w:cs="Geologica Light" w:eastAsia="Geologica Light" w:hAnsi="Geologica Light"/>
        <w:color w:val="1D2F45"/>
        <w:sz w:val="19"/>
        <w:szCs w:val="19"/>
        <w:lang w:val="ru-RU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84925243eae64a965a96318fbd252722205573e6.png"/><Relationship Id="rId9" Type="http://schemas.openxmlformats.org/officeDocument/2006/relationships/image" Target="media/2484401858905207e149b82c2ad98ed87e0631f7.png"/><Relationship Id="rId10" Type="http://schemas.openxmlformats.org/officeDocument/2006/relationships/image" Target="media/aca734a7524baa5a8c82ae0a029e05c848fcc44c.png"/><Relationship Id="rId11" Type="http://schemas.openxmlformats.org/officeDocument/2006/relationships/image" Target="media/ee2d49d8ebbcee6b65f886da3adaae4ffacc56c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0b92b14ae7163728245f91227df108a8f1014676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Каникулы на высоте — Банско, январь 2027</dc:title>
  <dc:creator>ПОДЕВЮС</dc:creator>
  <cp:lastModifiedBy>Un-named</cp:lastModifiedBy>
  <cp:revision>1</cp:revision>
  <dcterms:created xsi:type="dcterms:W3CDTF">2026-10-16T10:59:21.328Z</dcterms:created>
  <dcterms:modified xsi:type="dcterms:W3CDTF">2026-10-16T10:59:21.330Z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