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6619875" cy="52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170" w:lineRule="exact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32"/>
      </w:tblGrid>
      <w:tr>
        <w:trPr>
          <w:trHeight w:val="532" w:hRule="exact"/>
        </w:trPr>
        <w:tc>
          <w:tcPr>
            <w:tcW w:type="dxa" w:w="104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drawing>
                <wp:anchor distT="0" distB="0" distL="0" distR="0" simplePos="0" allowOverlap="1" behindDoc="1" locked="0" layoutInCell="1" relativeHeight="33337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19875" cy="333375"/>
                  <wp:effectExtent t="0" r="0" b="0" l="0"/>
                  <wp:wrapNone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8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"/>
                <w:szCs w:val="2"/>
              </w:rPr>
              <w:t xml:space="preserve"/>
            </w:r>
          </w:p>
          <w:p>
            <w:pPr>
              <w:tabs>
                <w:tab w:val="right" w:pos="9978"/>
              </w:tabs>
              <w:spacing w:after="0" w:before="126" w:line="260" w:lineRule="exact"/>
              <w:ind w:left="227" w:right="227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25"/>
                <w:sz w:val="15"/>
                <w:szCs w:val="15"/>
              </w:rPr>
              <w:t xml:space="preserve">ЗВОНИТЕ — ПОДБЕРЁМ РАЗМЕЩЕНИЕ</w:t>
            </w:r>
            <w:r>
              <w:rPr>
                <w:rFonts w:ascii="Geologica" w:cs="Geologica" w:eastAsia="Geologica" w:hAnsi="Geologica"/>
                <w:sz w:val="21"/>
                <w:szCs w:val="21"/>
              </w:rPr>
              <w:t xml:space="preserve">	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 +375 33 334-62-62</w:t>
            </w:r>
            <w:r>
              <w:rPr>
                <w:rFonts w:ascii="Geologica" w:cs="Geologica" w:eastAsia="Geologica" w:hAnsi="Geologica"/>
                <w:sz w:val="21"/>
                <w:szCs w:val="21"/>
              </w:rPr>
              <w:t xml:space="preserve">      </w:t>
            </w:r>
            <w:r>
              <w:drawing>
                <wp:inline distT="0" distB="0" distL="0" distR="0">
                  <wp:extent cx="114300" cy="11430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 +375 29 618-91-81</w:t>
            </w:r>
          </w:p>
        </w:tc>
      </w:tr>
    </w:tbl>
    <w:p>
      <w:pPr>
        <w:spacing w:after="200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30"/>
        <w:gridCol w:w="3402"/>
      </w:tblGrid>
      <w:tr>
        <w:tc>
          <w:tcPr>
            <w:tcW w:type="dxa" w:w="70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rFonts w:ascii="Geologica" w:cs="Geologica" w:eastAsia="Geologica" w:hAnsi="Geologica"/>
                <w:color w:val="5B6B80"/>
                <w:spacing w:val="40"/>
                <w:sz w:val="16"/>
                <w:szCs w:val="16"/>
              </w:rPr>
              <w:t xml:space="preserve">БОЛГАРИЯ · АВТОБУСНЫЙ ТУР</w:t>
            </w:r>
          </w:p>
          <w:p>
            <w:pPr>
              <w:spacing w:after="0" w:line="240"/>
            </w:pPr>
            <w:r>
              <w:rPr>
                <w:rFonts w:ascii="Geologica ExtraLight" w:cs="Geologica ExtraLight" w:eastAsia="Geologica ExtraLight" w:hAnsi="Geologica ExtraLight"/>
                <w:color w:val="144877"/>
                <w:sz w:val="62"/>
                <w:szCs w:val="62"/>
              </w:rPr>
              <w:t xml:space="preserve">ПОКОРЯЯ</w:t>
            </w:r>
          </w:p>
          <w:p>
            <w:pPr>
              <w:spacing w:after="80" w:line="240"/>
            </w:pPr>
            <w:r>
              <w:rPr>
                <w:rFonts w:ascii="Geologica ExtraBold" w:cs="Geologica ExtraBold" w:eastAsia="Geologica ExtraBold" w:hAnsi="Geologica ExtraBold"/>
                <w:color w:val="144877"/>
                <w:sz w:val="62"/>
                <w:szCs w:val="62"/>
              </w:rPr>
              <w:t xml:space="preserve">СНЕЖНЫЕ ВЕРШИНЫ</w:t>
            </w:r>
          </w:p>
          <w:p>
            <w:pPr>
              <w:spacing w:after="160"/>
            </w:pPr>
            <w:r>
              <w:rPr>
                <w:rFonts w:ascii="Geologica" w:cs="Geologica" w:eastAsia="Geologica" w:hAnsi="Geologica"/>
                <w:b/>
                <w:bCs/>
                <w:color w:val="30D5C8"/>
                <w:spacing w:val="20"/>
                <w:sz w:val="22"/>
                <w:szCs w:val="22"/>
              </w:rPr>
              <w:t xml:space="preserve">В ГОРАХ БОЛГАРИИ</w:t>
            </w:r>
          </w:p>
          <w:p>
            <w:r>
              <w:rPr>
                <w:rFonts w:ascii="Geologica Light" w:cs="Geologica Light" w:eastAsia="Geologica Light" w:hAnsi="Geologica Light"/>
                <w:sz w:val="20"/>
                <w:szCs w:val="20"/>
              </w:rPr>
              <w:t xml:space="preserve">Банско (6 ночей на курорте в СПА-отеле 4*) + Будапешт (1 ночь)</w:t>
            </w:r>
          </w:p>
        </w:tc>
        <w:tc>
          <w:tcPr>
            <w:tcW w:type="dxa" w:w="3402"/>
            <w:tcBorders>
              <w:top w:val="none" w:color="FFFFFF" w:sz="0"/>
              <w:left w:val="single" w:color="FFD028" w:sz="18"/>
              <w:bottom w:val="none" w:color="FFFFFF" w:sz="0"/>
              <w:right w:val="none" w:color="FFFFFF" w:sz="0"/>
            </w:tcBorders>
            <w:tcMar>
              <w:top w:type="dxa" w:w="0"/>
              <w:left w:type="dxa" w:w="227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ДАТЫ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18–28 марта 2027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ДЛИТЕЛЬНОСТЬ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11 дней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ОТЕЛЬ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St George Ski &amp; Holiday 4*</w:t>
            </w:r>
          </w:p>
          <w:p>
            <w:pPr>
              <w:spacing w:after="0"/>
            </w:pPr>
            <w:r>
              <w:rPr>
                <w:rFonts w:ascii="Geologica" w:cs="Geologica" w:eastAsia="Geologica" w:hAnsi="Geologica"/>
                <w:color w:val="5B6B80"/>
                <w:spacing w:val="25"/>
                <w:sz w:val="14"/>
                <w:szCs w:val="14"/>
              </w:rPr>
              <w:t xml:space="preserve">ПИТАНИЕ</w:t>
            </w:r>
          </w:p>
          <w:p>
            <w:pPr>
              <w:spacing w:after="11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19"/>
                <w:szCs w:val="19"/>
              </w:rPr>
              <w:t xml:space="preserve">Завтраки / + 5 ужинов</w:t>
            </w:r>
          </w:p>
        </w:tc>
      </w:tr>
    </w:tbl>
    <w:p>
      <w:pPr>
        <w:spacing w:before="240"/>
      </w:pPr>
    </w:p>
    <w:tbl>
      <w:tblPr>
        <w:tblW w:type="dxa" w:w="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76"/>
      </w:tblGrid>
      <w:tr>
        <w:trPr>
          <w:trHeight w:val="563" w:hRule="exact"/>
        </w:trPr>
        <w:tc>
          <w:tcPr>
            <w:tcW w:type="dxa" w:w="4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drawing>
                <wp:anchor distT="0" distB="0" distL="0" distR="0" simplePos="0" allowOverlap="1" behindDoc="1" locked="0" layoutInCell="1" relativeHeight="3619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62300" cy="361950"/>
                  <wp:effectExtent t="0" r="0" b="0" l="0"/>
                  <wp:wrapNone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142" w:line="260" w:lineRule="exact"/>
              <w:ind w:left="227" w:right="0"/>
            </w:pPr>
            <w:r>
              <w:rPr>
                <w:rFonts w:ascii="Geologica SemiBold" w:cs="Geologica SemiBold" w:eastAsia="Geologica SemiBold" w:hAnsi="Geologica SemiBold"/>
                <w:color w:val="144877"/>
                <w:sz w:val="19"/>
                <w:szCs w:val="19"/>
              </w:rPr>
              <w:t xml:space="preserve">Открываем Болгарскую Шенген визу под тур!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ПРОГРАММА ТУРА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18.03.2027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Отправление из Минска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" w:cs="Geologica" w:eastAsia="Geologica" w:hAnsi="Geologica"/>
                <w:b/>
                <w:bCs/>
              </w:rPr>
              <w:t xml:space="preserve">14:00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отправление из Минска, автостанция «Дружная» (обратная сторона ж/д вокзала). Транзит по территории Беларуси (~350 км). Прохождение границы Беларусь–Польша.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2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19.03.2027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Транзит, ночлег в Румынии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Транзит по территории Польши, Словакии, Венгрии, Румынии (~800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Прибытие на транзитный ночлег в Румынии. Размещение в отеле.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3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20.03.2027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Прибытие в Банско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 в отеле. Освобождение номеров. Транзит по территории Румынии, Сербии, Болгарии (~850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Прибытие в 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БАНСКО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самый известный горнолыжный курорт Болгарии, один из лучших горнолыжных центров Восточной Европы. Курорт находится у подножия Пиринских гор, на территории национального парка, внесенного в Список объектов всемирного наследия ЮНЕСКО. Расположенный среди лесов и множества озер, имеющий развитую спортивную инфраструктуру, курорт позволяет не только насладиться живописными ландшафтами и хорошо отдохнуть, но и предлагает все условия для отличного катания на горных лыжах и сноуборде. Он подходит как для начинающих, так и для опытных лыжников и сноубордистов. Банско не только горнолыжный курорт высочайшего класса, но и очень красивый колоритный город, сохранивший свою самобытность и богатое историческое наследие.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Размещение в отеле 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St George Ski &amp; Holiday 4*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4–8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21.03–25.03.2027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Отдых в Банско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стол». Отдых в Банско. Выезд на склоны, катание на горных лыжах или сноуборде, посещение СПА-комплекса. Курорт Банско с перепадом высот 990–2600 м располагает современным австрийским оборудованием, быстрыми первоклассными подъемниками, ухоженными и безопасными трассами разной степени сложности, протяженность которых достигает 75 км. Горнолыжный центр предлагает своим гостям трассу протяженностью 16 км, которая начинается с пика Тодорка и достигает до самого Банско, последние 7 км оборудованы машинами для искусственного снега, освещены и предоставляют возможность для вечерних спусков. Атмосфера Банско очарует Вас — на горнолыжных трассах безраздельно властвует спортивный дух, а в городе царят веселье и хорошее настроение — разнообразная вечерняя и ночная жизнь с множеством развлечений — от зажигательных дискотек, клубов и баров до бессчетного числа уютных ресторанов с отменным меню.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СПА-центром в отеле St. George Ski and Holiday 4* (бассейн с минеральной водой, сауна с гималайской солью, арома-сауна, хаммам, паровая баня, джакузи), фитнесс.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Ужин в отеле (по желанию, за доп. оплату). Ночлег.</w:t>
            </w:r>
          </w:p>
          <w:p>
            <w:pPr>
              <w:shd w:fill="FFF7D6" w:color="auto" w:val="clear"/>
              <w:spacing w:after="80" w:before="80" w:line="276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Во время отдыха для желающих будет предложена выездная экскурсия в Мелник и Рупите (родина Ванги) — при группе от 20 человек: взрослый 35 €, дети до 17,99 лет 25 €.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9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26.03.2027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Переезд в Будапешт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«шведский стол». Освобождение номеров. 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09:00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выезд из Банско. Транзит по территории Сербии, Венгрии (~950 км).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Прибытие в </w:t>
            </w:r>
            <w:r>
              <w:rPr>
                <w:rFonts w:ascii="Geologica" w:cs="Geologica" w:eastAsia="Geologica" w:hAnsi="Geologica"/>
                <w:b/>
                <w:bCs/>
              </w:rPr>
              <w:t xml:space="preserve">Будапешт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город с древней историей, культурой и традициями, живописными улочками и старинными зданиями. Размещение в отеле. Ночлег.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10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27.03.2027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Обзорная экскурсия по Будапешту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Завтрак в отеле. Освобождение номеров.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Обзорная экскурсия по Будапешту (включена в транспортно-экскурсионный пакет). Мы отправимся в духовный центр города — Базилику Св. Иштвана, затем к грандиозному Парламенту, площади Героев и Цепному мосту, который охраняют огромные каменные львы, замку Вайдахуняд.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" w:cs="Geologica" w:eastAsia="Geologica" w:hAnsi="Geologica"/>
                <w:b/>
                <w:bCs/>
              </w:rPr>
              <w:t xml:space="preserve">12:00</w:t>
            </w: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 — выезд из Будапешта. Транзит по территории Венгрии, Словакии, Польши (~800 км). Прохождение границы Польша–Беларусь.</w:t>
            </w:r>
          </w:p>
        </w:tc>
      </w:tr>
    </w:tbl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1"/>
        <w:gridCol w:w="8901"/>
      </w:tblGrid>
      <w:tr>
        <w:trPr>
          <w:cantSplit w:val="off"/>
        </w:trPr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r>
              <w:rPr>
                <w:rFonts w:ascii="Geologica" w:cs="Geologica" w:eastAsia="Geologica" w:hAnsi="Geologica"/>
                <w:b/>
                <w:bCs/>
                <w:color w:val="144877"/>
                <w:sz w:val="21"/>
                <w:szCs w:val="21"/>
              </w:rPr>
              <w:t xml:space="preserve">11 день</w:t>
            </w:r>
          </w:p>
          <w:p>
            <w:r>
              <w:rPr>
                <w:rFonts w:ascii="Geologica Light" w:cs="Geologica Light" w:eastAsia="Geologica Light" w:hAnsi="Geologica Light"/>
                <w:color w:val="5B6B80"/>
                <w:sz w:val="16"/>
                <w:szCs w:val="16"/>
              </w:rPr>
              <w:t xml:space="preserve">28.03.2027</w:t>
            </w:r>
          </w:p>
        </w:tc>
        <w:tc>
          <w:tcPr>
            <w:tcW w:type="dxa" w:w="8901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47"/>
              <w:left w:type="dxa" w:w="0"/>
              <w:bottom w:type="dxa" w:w="113"/>
              <w:right w:type="dxa" w:w="0"/>
            </w:tcMar>
          </w:tcPr>
          <w:p>
            <w:pPr>
              <w:keepNext/>
              <w:spacing w:after="6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z w:val="20"/>
                <w:szCs w:val="20"/>
              </w:rPr>
              <w:t xml:space="preserve">Возвращение в Минск</w:t>
            </w:r>
          </w:p>
          <w:p>
            <w:pPr>
              <w:spacing w:after="80" w:line="276"/>
              <w:ind w:firstLine="340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Транзит по территории Беларуси (~350 км). Прибытие в Минск в первой половине дня (время прибытия зависит от обстановки на границе).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СТОИМОСТЬ ТУРА</w:t>
      </w:r>
    </w:p>
    <w:p>
      <w:pPr>
        <w:keepNext/>
        <w:spacing w:after="100"/>
      </w:pPr>
      <w:r>
        <w:rPr>
          <w:rFonts w:ascii="Geologica Light" w:cs="Geologica Light" w:eastAsia="Geologica Light" w:hAnsi="Geologica Light"/>
          <w:color w:val="5B6B80"/>
          <w:sz w:val="15"/>
          <w:szCs w:val="15"/>
        </w:rPr>
        <w:t xml:space="preserve">Стоимость тура в € за номер. Банско (6 ночей) + Будапешт (1 ночь) + 1 транзитный ночлег в Румынии. * ребёнок до 11,99 лет.</w:t>
      </w:r>
    </w:p>
    <w:p>
      <w:pPr>
        <w:keepNext/>
        <w:spacing w:after="80" w:before="160"/>
      </w:pPr>
      <w:r>
        <w:rPr>
          <w:rFonts w:ascii="Geologica" w:cs="Geologica" w:eastAsia="Geologica" w:hAnsi="Geologica"/>
          <w:b/>
          <w:bCs/>
          <w:color w:val="144877"/>
          <w:sz w:val="19"/>
          <w:szCs w:val="19"/>
        </w:rPr>
        <w:t xml:space="preserve">Питание — Завтраки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8"/>
        <w:gridCol w:w="978"/>
        <w:gridCol w:w="978"/>
        <w:gridCol w:w="978"/>
        <w:gridCol w:w="978"/>
        <w:gridCol w:w="978"/>
        <w:gridCol w:w="978"/>
        <w:gridCol w:w="978"/>
        <w:gridCol w:w="978"/>
      </w:tblGrid>
      <w:tr>
        <w:trPr>
          <w:cantSplit/>
          <w:tblHeader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Тип номера / размещение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подселение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одноместное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+ 2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 + 1 реб*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2-х местный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580 €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690 €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1160 €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1115 €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1620 €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Студио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1180 €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1180 €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1640 €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Апартамент с 1 спальней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1210 €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1750 €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1680 €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2145 €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2220 €</w:t>
            </w:r>
          </w:p>
        </w:tc>
      </w:tr>
    </w:tbl>
    <w:p>
      <w:pPr>
        <w:keepNext/>
        <w:spacing w:after="80" w:before="160"/>
      </w:pPr>
      <w:r>
        <w:rPr>
          <w:rFonts w:ascii="Geologica" w:cs="Geologica" w:eastAsia="Geologica" w:hAnsi="Geologica"/>
          <w:b/>
          <w:bCs/>
          <w:color w:val="144877"/>
          <w:sz w:val="19"/>
          <w:szCs w:val="19"/>
        </w:rPr>
        <w:t xml:space="preserve">Питание — Завтраки + 5 ужинов в Банско</w:t>
      </w: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8"/>
        <w:gridCol w:w="978"/>
        <w:gridCol w:w="978"/>
        <w:gridCol w:w="978"/>
        <w:gridCol w:w="978"/>
        <w:gridCol w:w="978"/>
        <w:gridCol w:w="978"/>
        <w:gridCol w:w="978"/>
        <w:gridCol w:w="978"/>
      </w:tblGrid>
      <w:tr>
        <w:trPr>
          <w:cantSplit/>
          <w:tblHeader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Тип номера / размещение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подселение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одноместное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1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+ 1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2 взр + 2 реб*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4877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Geologica" w:cs="Geologica" w:eastAsia="Geologica" w:hAnsi="Geologica"/>
                <w:b/>
                <w:bCs/>
                <w:color w:val="FFFFFF"/>
                <w:sz w:val="14"/>
                <w:szCs w:val="14"/>
              </w:rPr>
              <w:t xml:space="preserve">3 взр + 1 реб*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2-х местный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675 €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840 €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1345 €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1275 €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1835 €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Студио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1365 €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1365 €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1860 €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shd w:fill="F2F7FB" w:color="auto" w:val="clear"/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142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left"/>
            </w:pPr>
            <w:r>
              <w:rPr>
                <w:rFonts w:ascii="Geologica" w:cs="Geologica" w:eastAsia="Geologica" w:hAnsi="Geologica"/>
                <w:b/>
                <w:bCs/>
                <w:color w:val="1D2F45"/>
                <w:sz w:val="17"/>
                <w:szCs w:val="17"/>
              </w:rPr>
              <w:t xml:space="preserve">Апартамент с 1 спальней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1395 €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2000 €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B7C3D0"/>
                <w:sz w:val="17"/>
                <w:szCs w:val="17"/>
              </w:rPr>
              <w:t xml:space="preserve">—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1895 €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2395 €</w:t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single" w:color="D6E2EE" w:sz="4"/>
              <w:right w:val="none" w:color="FFFFFF" w:sz="0"/>
            </w:tcBorders>
            <w:tcMar>
              <w:top w:type="dxa" w:w="102"/>
              <w:left w:type="dxa" w:w="28"/>
              <w:bottom w:type="dxa" w:w="102"/>
              <w:right w:type="dxa" w:w="28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  <w:color w:val="1D2F45"/>
                <w:sz w:val="17"/>
                <w:szCs w:val="17"/>
              </w:rPr>
              <w:t xml:space="preserve">2500 €</w:t>
            </w:r>
          </w:p>
        </w:tc>
      </w:tr>
    </w:tbl>
    <w:p>
      <w:pPr>
        <w:spacing w:before="300"/>
      </w:pPr>
    </w:p>
    <w:tbl>
      <w:tblPr>
        <w:tblW w:type="dxa" w:w="104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17"/>
        <w:gridCol w:w="397"/>
        <w:gridCol w:w="5017"/>
      </w:tblGrid>
      <w:tr>
        <w:trPr>
          <w:cantSplit/>
        </w:trPr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pBdr>
                <w:bottom w:val="single" w:color="30D5C8" w:sz="12" w:space="4"/>
              </w:pBdr>
              <w:spacing w:after="160" w:before="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10"/>
                <w:sz w:val="23"/>
                <w:szCs w:val="23"/>
              </w:rPr>
              <w:t xml:space="preserve">В СТОИМОСТЬ ВХОДИТ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Проезд комфортабельным автобусом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Проживание — 6 ночлегов в Банско + 1 ночлег в Будапеште + 1 транзитный ночлег в Румынии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Питание BB — 6 завтраков в Банско + 1 завтрак в Будапеште + 1 завтрак в транзитном отеле в Румынии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СПА-центром в отеле St. George Ski and Holiday 4* (бассейн с минеральной водой, сауна с гималайской солью, арома-сауна, хаммам, паровая баня, джакузи), фитнесс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Трансферы от отеля к Центральной станции подъемника по расписанию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Сопровождение на маршруте гидом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Курортный сбор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Обзорная экскурсия по Будапешту</w:t>
            </w:r>
          </w:p>
        </w:tc>
        <w:tc>
          <w:tcPr>
            <w:tcW w:type="dxa" w:w="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pBdr>
                <w:bottom w:val="single" w:color="30D5C8" w:sz="12" w:space="4"/>
              </w:pBdr>
              <w:spacing w:after="160" w:before="0"/>
            </w:pPr>
            <w:r>
              <w:rPr>
                <w:rFonts w:ascii="Geologica" w:cs="Geologica" w:eastAsia="Geologica" w:hAnsi="Geologica"/>
                <w:b/>
                <w:bCs/>
                <w:color w:val="144877"/>
                <w:spacing w:val="10"/>
                <w:sz w:val="23"/>
                <w:szCs w:val="23"/>
              </w:rPr>
              <w:t xml:space="preserve">ДОПОЛНИТЕЛЬНО ОПЛАЧИВАЕТСЯ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Болгарская Шенген виза (консульский сбор — 35 € на взрослого и детей старше 12 лет + сервисный сбор визового центра — 28 € на человека) оплачивается в бел. рублях туристами самостоятельно в Визовом центре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Услуги по оформлению документов на визу — 100,00 руб. взрослый, 70,00 руб. дети до 17,99 лет и пенсионеры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Выездная экскурсия Мелник + Рупите — при группе от 20 человек: взрослый 35 €, дети до 17,99 лет 25 €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Медицинская страховка (горнолыжная либо стандартная)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Прокат лыжного снаряжения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64"/>
              <w:jc w:val="both"/>
            </w:pPr>
            <w:r>
              <w:rPr>
                <w:rFonts w:ascii="Geologica Light" w:cs="Geologica Light" w:eastAsia="Geologica Light" w:hAnsi="Geologica Light"/>
                <w:b w:val="false"/>
                <w:bCs w:val="false"/>
              </w:rPr>
              <w:t xml:space="preserve">Пользование подъемниками — banskoski.com</w:t>
            </w:r>
          </w:p>
        </w:tc>
      </w:tr>
    </w:tbl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ОТЕЛЬ ST. GEORGE SKI &amp; HOLIDAY 4*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Находится в новой части Банско, где роскошные современные отели соседствуют с древнеримскими банями и средневековыми церквями. Из окон отеля открывается потрясающий вид на живописные горы Рила, Пирин и Родопы с вершинами, возвышающимися более чем на 2900 метров. Отель удобно расположен в 400 метрах от первой станции гондольного подъемника, бесплатно предоставляется трансфер. Всего в нескольких шагах от отеля находятся магазины, рестораны, каток и ночные клубы. После насыщенного отдыха вы можете насладиться ультрасовременным СПА-центром (одним из крупнейших в Банско), крытым бассейном с минеральной водой с подогревом, массажным кабинетом и косметическими процедурами.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В отеле: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холл с камином — излюбленное место гостей после целого дня, проведенного на склонах, основной ресторан, лобби-бар, крытый бассейн с минеральной водой, сауна с гималайской солью, паровая баня, арома-сауна, джакузи, фитнесс, детская игровая комната, Wi-Fi на всей территории отеля, комната для хранения лыжного снаряжения, сейф на рецепции.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Размещение: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двухместные номера, номера студио с возможностью дополнительного места, номера апартаменты с 1, 2 и 3 спальнями на 2–7 человек. В каждом номере: душ, умывальник, туалет, балкон, кондиционер, телефон, TV, фен, электрочайник с набором для приготовления чая/кофе, бесплатный Wi-Fi, халаты, тапочки, высококлассная косметика JOIE de VIVRE — 97% натуральных ингредиентов. Пользование мини-баром за доп. оплату.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Питание: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 BB (завтрак «шведский стол») или HB+ (завтрак + ужин «шведский стол»). Во время ужина предоставляются вода, сок, безалкогольные напитки и горячие напитки (чай, кофе, капучино, молоко, какао). Каждое утро гостей встречает вкусный и разнообразный завтрак, а по вечерам шеф-повар мастерски сочетает традиционные блюда Банско с нотками европейской и международной кухни. Меню ресторана составлено с особым вниманием к еде и всегда включает лучшие сезонные блюда, выбирая самые свежие продукты, приготовленные с пользой для здоровья и непревзойденным качеством.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St. George Ski &amp; Holiday — возможность насладиться современными удобствами в самом сердце оживленного горнолыжного курорта Банско, одновременно ощущая близость и величие горной природы. Расположение отеля, архитектурный дизайн, современный СПА-центр и его удобства в сочетании с безупречным обслуживанием сделают St. George Ski &amp; Holiday любимым местом отдыха.</w:t>
      </w:r>
    </w:p>
    <w:p>
      <w:pPr>
        <w:keepLines/>
        <w:pBdr>
          <w:left w:val="single" w:color="FFD028" w:sz="18" w:space="8"/>
        </w:pBdr>
        <w:shd w:fill="FFFAF0" w:color="auto" w:val="clear"/>
        <w:spacing w:after="80" w:before="240" w:line="276"/>
        <w:ind w:left="57" w:right="57"/>
        <w:jc w:val="both"/>
      </w:pPr>
      <w:r>
        <w:rPr>
          <w:rFonts w:ascii="Geologica" w:cs="Geologica" w:eastAsia="Geologica" w:hAnsi="Geologica"/>
          <w:b/>
          <w:bCs/>
        </w:rPr>
        <w:t xml:space="preserve">ВНИМАНИЕ! </w:t>
      </w:r>
      <w:r>
        <w:rPr>
          <w:rFonts w:ascii="Geologica Light" w:cs="Geologica Light" w:eastAsia="Geologica Light" w:hAnsi="Geologica Light"/>
        </w:rPr>
        <w:t xml:space="preserve">В программе тура могут быть изменения. Время на маршруте и маршрут могут корректироваться в зависимости от дорожно-транспортной ситуации и обстановки на границе!</w:t>
      </w:r>
    </w:p>
    <w:p>
      <w:pPr>
        <w:keepNext/>
        <w:pBdr>
          <w:bottom w:val="single" w:color="30D5C8" w:sz="12" w:space="4"/>
        </w:pBdr>
        <w:spacing w:after="160" w:before="300"/>
      </w:pPr>
      <w:r>
        <w:rPr>
          <w:rFonts w:ascii="Geologica" w:cs="Geologica" w:eastAsia="Geologica" w:hAnsi="Geologica"/>
          <w:b/>
          <w:bCs/>
          <w:color w:val="144877"/>
          <w:spacing w:val="10"/>
          <w:sz w:val="23"/>
          <w:szCs w:val="23"/>
        </w:rPr>
        <w:t xml:space="preserve">ПОРЯДОК ОПЛАТЫ</w:t>
      </w:r>
    </w:p>
    <w:p>
      <w:pPr>
        <w:spacing w:after="80" w:line="276"/>
        <w:ind w:firstLine="340"/>
        <w:jc w:val="both"/>
      </w:pPr>
      <w:r>
        <w:rPr>
          <w:rFonts w:ascii="Geologica Light" w:cs="Geologica Light" w:eastAsia="Geologica Light" w:hAnsi="Geologica Light"/>
          <w:b w:val="false"/>
          <w:bCs w:val="false"/>
        </w:rPr>
        <w:t xml:space="preserve">После подтверждения брони при заключении договора оплачивается предоплата по внутреннему курсу компании (НБРБ + 3%) = стоимость тура минус 250 € на человека (транспортно-экскурсионный пакет). При необходимости оформления визы — оплачиваются услуги по оформлению документов на визу.</w:t>
      </w:r>
    </w:p>
    <w:p>
      <w:pPr>
        <w:spacing w:after="80" w:line="276"/>
        <w:ind w:firstLine="340"/>
        <w:jc w:val="both"/>
      </w:pPr>
      <w:r>
        <w:rPr>
          <w:rFonts w:ascii="Geologica" w:cs="Geologica" w:eastAsia="Geologica" w:hAnsi="Geologica"/>
          <w:b/>
          <w:bCs/>
        </w:rPr>
        <w:t xml:space="preserve">250 € на человека</w:t>
      </w:r>
      <w:r>
        <w:rPr>
          <w:rFonts w:ascii="Geologica Light" w:cs="Geologica Light" w:eastAsia="Geologica Light" w:hAnsi="Geologica Light"/>
          <w:b w:val="false"/>
          <w:bCs w:val="false"/>
        </w:rPr>
        <w:t xml:space="preserve"> — оплата на маршруте, транспортно-экскурсионный пакет — входит в стоимость тура.</w:t>
      </w:r>
    </w:p>
    <w:sectPr>
      <w:footerReference w:type="default" r:id="rId6"/>
      <w:pgSz w:w="11906" w:h="16838" w:orient="portrait"/>
      <w:pgMar w:top="624" w:right="737" w:bottom="1361" w:left="737" w:header="708" w:footer="28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0" layoutInCell="1" relativeHeight="609600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2850" cy="609600"/>
          <wp:effectExtent t="0" r="0" b="0" l="0"/>
          <wp:wrapNone/>
          <wp:docPr id="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255" w:hanging="255"/>
      </w:pPr>
      <w:rPr>
        <w:rFonts w:ascii="Arial" w:cs="Arial" w:eastAsia="Arial" w:hAnsi="Arial"/>
        <w:color w:val="30D5C8"/>
        <w:sz w:val="14"/>
        <w:szCs w:val="14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255" w:hanging="255"/>
      </w:pPr>
      <w:rPr>
        <w:rFonts w:ascii="Arial" w:cs="Arial" w:eastAsia="Arial" w:hAnsi="Arial"/>
        <w:color w:val="E8B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autoHyphenation/>
  <w:consecutiveHyphenLimit w:val="2"/>
  <w:hyphenationZone w:val="357"/>
  <w:doNotHyphenateCaps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logica Light" w:cs="Geologica Light" w:eastAsia="Geologica Light" w:hAnsi="Geologica Light"/>
        <w:color w:val="1D2F45"/>
        <w:sz w:val="19"/>
        <w:szCs w:val="19"/>
        <w:lang w:val="ru-RU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4925243eae64a965a96318fbd252722205573e6.png"/><Relationship Id="rId9" Type="http://schemas.openxmlformats.org/officeDocument/2006/relationships/image" Target="media/2484401858905207e149b82c2ad98ed87e0631f7.png"/><Relationship Id="rId10" Type="http://schemas.openxmlformats.org/officeDocument/2006/relationships/image" Target="media/aca734a7524baa5a8c82ae0a029e05c848fcc44c.png"/><Relationship Id="rId11" Type="http://schemas.openxmlformats.org/officeDocument/2006/relationships/image" Target="media/ee2d49d8ebbcee6b65f886da3adaae4ffacc56c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b92b14ae7163728245f91227df108a8f1014676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Покоряя снежные вершины — Банско 2027</dc:title>
  <dc:creator>ПОДЕВЮС</dc:creator>
  <cp:lastModifiedBy>Un-named</cp:lastModifiedBy>
  <cp:revision>1</cp:revision>
  <dcterms:created xsi:type="dcterms:W3CDTF">2026-10-16T10:59:20.973Z</dcterms:created>
  <dcterms:modified xsi:type="dcterms:W3CDTF">2026-10-16T10:59:20.974Z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